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7D" w:rsidRPr="0074437D" w:rsidRDefault="0074437D" w:rsidP="0074437D"/>
    <w:p w:rsidR="008A332F" w:rsidRDefault="007443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32BA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437D">
        <w:rPr>
          <w:rFonts w:ascii="Arial" w:hAnsi="Arial" w:cs="Arial"/>
          <w:b/>
          <w:color w:val="auto"/>
          <w:sz w:val="24"/>
          <w:szCs w:val="24"/>
        </w:rPr>
        <w:t>20</w:t>
      </w:r>
      <w:r w:rsidR="009732BA">
        <w:rPr>
          <w:rFonts w:ascii="Arial" w:hAnsi="Arial" w:cs="Arial"/>
          <w:b/>
          <w:color w:val="auto"/>
          <w:sz w:val="24"/>
          <w:szCs w:val="24"/>
        </w:rPr>
        <w:t>20</w:t>
      </w:r>
      <w:r w:rsidR="0074437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9F4715" w:rsidRPr="002B50C0" w:rsidRDefault="009F4715" w:rsidP="001570C9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2B50C0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C79E7" w:rsidRPr="0030196F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725708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6822BC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C79E7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9E7" w:rsidRDefault="001C79E7" w:rsidP="001C79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715" w:rsidRPr="003775CA" w:rsidRDefault="001570C9" w:rsidP="001570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F4715" w:rsidRPr="008A332F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15" w:rsidRPr="001570C9" w:rsidRDefault="001570C9" w:rsidP="009F471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715" w:rsidRPr="001C79E7" w:rsidRDefault="001570C9" w:rsidP="001C79E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9F4715" w:rsidRPr="00141A92" w:rsidRDefault="009F4715" w:rsidP="009F47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:rsidR="001570C9" w:rsidRDefault="009F4715" w:rsidP="001570C9">
      <w:pPr>
        <w:pStyle w:val="Nagwek3"/>
        <w:ind w:left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:rsidR="001570C9" w:rsidRPr="000E5CAD" w:rsidRDefault="001570C9" w:rsidP="001570C9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Projekt realizuje zapisy: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Dyrektywy Parlamentu Europejskiego i Rady nr 2009/128/WE z 28 października 2009 r., ustanawiająca ramy wspólnotowego działania na rzecz zrównoważonego stosowania pestycydów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Ustawy z 8 marca 2013 r. o środkach ochrony roślin (</w:t>
      </w:r>
      <w:r w:rsidR="00F72A99" w:rsidRPr="00F72A99">
        <w:rPr>
          <w:rFonts w:ascii="Arial" w:hAnsi="Arial" w:cs="Arial"/>
          <w:color w:val="auto"/>
          <w:sz w:val="18"/>
          <w:szCs w:val="18"/>
        </w:rPr>
        <w:t>Dz.U. z 2019 r. poz. 1900</w:t>
      </w:r>
      <w:r w:rsidRPr="000E5CAD">
        <w:rPr>
          <w:rFonts w:ascii="Arial" w:hAnsi="Arial" w:cs="Arial"/>
          <w:color w:val="auto"/>
          <w:sz w:val="18"/>
          <w:szCs w:val="18"/>
        </w:rPr>
        <w:t>)</w:t>
      </w:r>
    </w:p>
    <w:p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Rozporządzenia Ministra Rolnictwa i Rozwoju Wsi z 18 kwietnia 2013 r. w sprawie wymagań integrowanej ochrony roślin (Dz. U. Poz. 505)</w:t>
      </w:r>
    </w:p>
    <w:p w:rsidR="001570C9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Krajowego planu działania na rzecz ograniczenia ryzyka związanego ze stosowaniem środków ochrony roślin na lata na lata 2018-2022</w:t>
      </w:r>
    </w:p>
    <w:p w:rsidR="001570C9" w:rsidRPr="000E5CAD" w:rsidRDefault="001570C9" w:rsidP="001570C9">
      <w:pPr>
        <w:rPr>
          <w:rFonts w:ascii="Arial" w:eastAsiaTheme="majorEastAsia" w:hAnsi="Arial" w:cs="Arial"/>
          <w:sz w:val="18"/>
          <w:szCs w:val="18"/>
        </w:rPr>
      </w:pPr>
    </w:p>
    <w:p w:rsidR="001570C9" w:rsidRPr="000E5CAD" w:rsidRDefault="001570C9" w:rsidP="001570C9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9F4715" w:rsidRPr="00F25348" w:rsidRDefault="009F4715" w:rsidP="009F4715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9F4715" w:rsidRPr="00141A92" w:rsidRDefault="009F4715" w:rsidP="009F471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F4715" w:rsidRPr="002B50C0" w:rsidTr="009F471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F4715" w:rsidRPr="002B50C0" w:rsidTr="009F4715">
        <w:tc>
          <w:tcPr>
            <w:tcW w:w="2972" w:type="dxa"/>
          </w:tcPr>
          <w:p w:rsidR="009F4715" w:rsidRPr="00114D59" w:rsidRDefault="00C63A83" w:rsidP="009F47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</w:t>
            </w:r>
            <w:r w:rsidR="00707DAF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707DAF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D3241">
              <w:rPr>
                <w:rFonts w:ascii="Arial" w:hAnsi="Arial" w:cs="Arial"/>
                <w:sz w:val="18"/>
                <w:szCs w:val="20"/>
              </w:rPr>
              <w:t xml:space="preserve">9,5 </w:t>
            </w:r>
            <w:r w:rsidR="00707DAF"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773C7" w:rsidRPr="003773C7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D3241">
              <w:rPr>
                <w:rFonts w:ascii="Arial" w:hAnsi="Arial" w:cs="Arial"/>
                <w:sz w:val="18"/>
                <w:szCs w:val="20"/>
              </w:rPr>
              <w:t xml:space="preserve">2,1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707DAF" w:rsidRPr="00114D59" w:rsidRDefault="005D3241" w:rsidP="009F47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10,9</w:t>
            </w:r>
            <w:r w:rsidR="00114D59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707DAF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</w:p>
          <w:p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F4715" w:rsidRPr="002B50C0" w:rsidRDefault="009F4715" w:rsidP="009F471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9F4715" w:rsidRPr="002B50C0" w:rsidRDefault="009F4715" w:rsidP="009F471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:rsidR="009F4715" w:rsidRPr="00141A92" w:rsidRDefault="009F4715" w:rsidP="009F471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9F4715" w:rsidRPr="002B50C0" w:rsidTr="009F4715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1C79E7" w:rsidRPr="00141A92" w:rsidRDefault="005118CB" w:rsidP="001C79E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1C79E7" w:rsidRPr="00141A92" w:rsidRDefault="005118CB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3775CA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D7277E" w:rsidRDefault="005118CB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7277E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Pr="000E5CAD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31-05-2020 z powodu COVID-19 – wystąpiły trudności z kontaktach z instytucjami oraz trudności z dostępnością personelu projektu z uwagi na pracę zdalną oraz nieobecności – </w:t>
            </w:r>
            <w:r w:rsidR="00250A1E">
              <w:rPr>
                <w:rFonts w:ascii="Arial" w:hAnsi="Arial" w:cs="Arial"/>
                <w:sz w:val="18"/>
                <w:szCs w:val="18"/>
              </w:rPr>
              <w:t xml:space="preserve">obecne </w:t>
            </w:r>
            <w:r>
              <w:rPr>
                <w:rFonts w:ascii="Arial" w:hAnsi="Arial" w:cs="Arial"/>
                <w:sz w:val="18"/>
                <w:szCs w:val="18"/>
              </w:rPr>
              <w:t>opóźnienie mieści się w ścieżce krytycznej i nie wpływa na opóźnienie realizacji innych kamieni milowych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:rsidTr="009F4715">
        <w:tc>
          <w:tcPr>
            <w:tcW w:w="2127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9F4715" w:rsidRPr="00141A92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F4715" w:rsidRPr="002B50C0" w:rsidTr="009F471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9F4715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114D59" w:rsidRPr="006334BF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B64685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:rsidTr="009F4715">
        <w:tc>
          <w:tcPr>
            <w:tcW w:w="2545" w:type="dxa"/>
          </w:tcPr>
          <w:p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9F4715" w:rsidRPr="002B50C0" w:rsidRDefault="009F4715" w:rsidP="009F4715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F4715" w:rsidRPr="002B50C0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2B50C0" w:rsidRDefault="009F4715" w:rsidP="009F4715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F4715" w:rsidRPr="002B50C0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:rsidTr="009F4715">
        <w:tc>
          <w:tcPr>
            <w:tcW w:w="293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F25348" w:rsidRDefault="009F4715" w:rsidP="009F471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F4715" w:rsidRPr="002B50C0" w:rsidTr="009F471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4D59" w:rsidRPr="002B50C0" w:rsidTr="009F4715">
        <w:tc>
          <w:tcPr>
            <w:tcW w:w="2547" w:type="dxa"/>
          </w:tcPr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F4715" w:rsidRPr="002B50C0" w:rsidRDefault="009F4715" w:rsidP="009F471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:rsidR="009F4715" w:rsidRPr="00141A92" w:rsidRDefault="009F4715" w:rsidP="009F471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23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984"/>
        <w:gridCol w:w="3061"/>
      </w:tblGrid>
      <w:tr w:rsidR="009F4715" w:rsidRPr="002B50C0" w:rsidTr="0030453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61" w:type="dxa"/>
            <w:shd w:val="clear" w:color="auto" w:fill="D0CECE" w:themeFill="background2" w:themeFillShade="E6"/>
            <w:vAlign w:val="center"/>
          </w:tcPr>
          <w:p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775CA" w:rsidRPr="002B50C0" w:rsidTr="00304536">
        <w:tc>
          <w:tcPr>
            <w:tcW w:w="3265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413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385A7C" w:rsidRDefault="00D7277E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</w:t>
            </w:r>
            <w:r w:rsidR="00385A7C">
              <w:rPr>
                <w:rFonts w:ascii="Arial" w:hAnsi="Arial" w:cs="Arial"/>
                <w:sz w:val="18"/>
                <w:szCs w:val="18"/>
              </w:rPr>
              <w:t xml:space="preserve"> budow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385A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A7C"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 w:rsidR="00385A7C"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</w:p>
          <w:p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</w:t>
            </w:r>
            <w:r w:rsidR="00544271">
              <w:rPr>
                <w:rFonts w:ascii="Arial" w:hAnsi="Arial" w:cs="Arial"/>
                <w:sz w:val="18"/>
                <w:szCs w:val="18"/>
              </w:rPr>
              <w:t xml:space="preserve"> – 26 z 20 docelowych</w:t>
            </w:r>
            <w:r>
              <w:rPr>
                <w:rFonts w:ascii="Arial" w:hAnsi="Arial" w:cs="Arial"/>
                <w:sz w:val="18"/>
                <w:szCs w:val="18"/>
              </w:rPr>
              <w:t xml:space="preserve">), która spowoduje zapas i umożliwi odrzucenie błędnych modeli w trakcie realizacji. 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8CB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zaplanowano odrębne zadanie poświęcone podłączaniu i integracji systemów zewnętrznych. 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Zostanie nawiązany kontakt z twórcami API/oprogramowania, organizacjami odpowiedzialnymi za ich utrzymanie. Możliwe jest w ostateczności również zastosowanie techniki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reverse</w:t>
            </w:r>
            <w:proofErr w:type="spellEnd"/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engeneering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Pozwoli to na szczegółową analizę i zniwelowanie prawdopodobieństwa wystąpienia ryzyka.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:rsidTr="00304536">
        <w:tc>
          <w:tcPr>
            <w:tcW w:w="3265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413" w:type="dxa"/>
            <w:vAlign w:val="center"/>
          </w:tcPr>
          <w:p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651523" w:rsidRPr="00643032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18CB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51523" w:rsidRPr="00643032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Braki kadrowe związane z epidemią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 przyczynią się do opóźnienia podłączenia bazy meteo jako źródło danych dla modeli chorobowych, przeprowadzenia testów wydajnościowych modeli, uruchomienia API dla danych meteo.</w:t>
            </w:r>
          </w:p>
        </w:tc>
        <w:tc>
          <w:tcPr>
            <w:tcW w:w="1413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P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Organizacja pracy zdalnej dla osób realizujących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Pr="001C452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Przekierowanie zadań na inne osoby. W przypadku zamknięcia jednostki realizującej zadanie brak możliwości minimalizujących ryzyko.</w:t>
            </w:r>
          </w:p>
          <w:p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Reorganizacja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mikroserwisu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 modeli chorobowych na pobieranie danych z innych źródeł lub tymczasowe wykorzystanie wcześniejszych testowych wersji modeli na serwerach WODR - system EPSU.</w:t>
            </w:r>
          </w:p>
          <w:p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</w:p>
          <w:p w:rsidR="001C452C" w:rsidRPr="00643032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reorganizacja priorytetów i kolejności zadań już realizowanych. W przypadku opóźnienia powyżej 2 miesięcy  reorganizacja harmonogramu projektu i planu implementacji oraz testów.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jednostek realizujących projekt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Ograniczona dostępność kadry do realizacji zaplanowanych zadań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spowodona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- zadanie 4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Organizacja pracy zdalnej. Proaktywne przestrzeganie zaleceń krajowych zaleceń sanitarnych.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Przygotowanie zmian alokacji zasobów osobowych.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Ograniczona komunikacja lub działalność dostawców usług zewnętrznych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spowodona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Prace przygotowawcze systemu na podstawie założeń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apriori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i zebranego doświadczenia.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Brak możliwości przeprowadzenia szkoleń i przygotowania kadry testerów do przeprowadzenia testów polowych spowodowane wystąpieniem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Uważne monitorowanie zagrożenia. Przygotowanie kilku wariantów i terminów szkoleń. Zaangażowanie większej liczby osób do przygotowania i realizacji szkoleń.</w:t>
            </w:r>
          </w:p>
          <w:p w:rsidR="00304536" w:rsidRP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Przygotowanie szkoleń on-line i późniejszego drugiego etapu warsztatów polowych. Zaangażowanie większej liczby osób celem szkoleń podczas realizacji testów oraz konsultacji telefonicznych z ekspertami.</w:t>
            </w:r>
          </w:p>
          <w:p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Zidentyfikowano personel (20 % testerów), który jest odpowiedzialny na 3/4 testów - pola ODR. Ten personel będzie przeszkolony w pierwszej kolejności - priorytet.</w:t>
            </w:r>
          </w:p>
          <w:p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Testy polowe w sezonie 2020 nie odbędą się.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:rsidR="00304536" w:rsidRP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Zaangażowanie większej liczby osób i środków w przygotowanie kadry testerów. </w:t>
            </w:r>
          </w:p>
          <w:p w:rsidR="001C452C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Realizacja szkoleń on-line do 15 kwietnia 2020. Przygotowanie testów na 15 kwietnia 2020 w wariantach bez udziału kontaktów międzyludzkich.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testów na polach ODR - 3/4 testów.</w:t>
            </w:r>
          </w:p>
          <w:p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Opracowano plan testów na oziminy 2020/2021. Testy sygnalizacji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agrofagów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w tym wariancie mogą się odbyć od sierpnia. Testy SWD - wariant przeprowadzenia testów tylko na polach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ODR'ów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- 3/4 testów. Przesunięcie testów 2021 na oziminy 2021/2022. </w:t>
            </w:r>
            <w:r>
              <w:rPr>
                <w:rFonts w:ascii="Arial" w:hAnsi="Arial" w:cs="Arial"/>
                <w:sz w:val="18"/>
                <w:szCs w:val="18"/>
              </w:rPr>
              <w:t>Rozważane z</w:t>
            </w:r>
            <w:r w:rsidRPr="00304536">
              <w:rPr>
                <w:rFonts w:ascii="Arial" w:hAnsi="Arial" w:cs="Arial"/>
                <w:sz w:val="18"/>
                <w:szCs w:val="18"/>
              </w:rPr>
              <w:t>akończenie testów na wiosnę 2022 równolegle z wdrożeniami.</w:t>
            </w:r>
          </w:p>
          <w:p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:rsidTr="00304536">
        <w:tc>
          <w:tcPr>
            <w:tcW w:w="3265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Ograniczenia związane w epidemią COVID-19 spowodowane zamykaniem placówek szkolnych, przedszkolnych oraz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złóbków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spowodują ograniczenia kadry projektowej - opieka na dzieci.</w:t>
            </w:r>
          </w:p>
        </w:tc>
        <w:tc>
          <w:tcPr>
            <w:tcW w:w="1413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F4715" w:rsidRPr="006334BF" w:rsidTr="009F47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F4715" w:rsidRPr="0091332C" w:rsidRDefault="009F4715" w:rsidP="009F471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F4715" w:rsidRPr="006334BF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114D59" w:rsidRPr="001B666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:rsidR="009F4715" w:rsidRPr="00805178" w:rsidRDefault="009F4715" w:rsidP="009F4715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A7136" w:rsidRDefault="00FA7136" w:rsidP="009F4715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:rsidR="009F4715" w:rsidRPr="00FA7136" w:rsidRDefault="00FA7136" w:rsidP="00FA7136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A7136">
        <w:rPr>
          <w:rFonts w:ascii="Arial" w:hAnsi="Arial" w:cs="Arial"/>
          <w:sz w:val="18"/>
          <w:szCs w:val="18"/>
        </w:rPr>
        <w:t>Nie dotyczy</w:t>
      </w:r>
    </w:p>
    <w:p w:rsidR="00FA7136" w:rsidRPr="00FA7136" w:rsidRDefault="009F4715" w:rsidP="00FA713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Maciej </w:t>
      </w:r>
      <w:proofErr w:type="spellStart"/>
      <w:r w:rsidRPr="00643032">
        <w:rPr>
          <w:rFonts w:ascii="Arial" w:hAnsi="Arial" w:cs="Arial"/>
          <w:sz w:val="18"/>
          <w:szCs w:val="18"/>
        </w:rPr>
        <w:t>Zacharczuk</w:t>
      </w:r>
      <w:proofErr w:type="spellEnd"/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FA7136" w:rsidRPr="00643032" w:rsidRDefault="00BF5DC4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FA713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9F4715" w:rsidRP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sectPr w:rsidR="009F4715" w:rsidRPr="00FA7136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DC4" w:rsidRDefault="00BF5DC4" w:rsidP="00BB2420">
      <w:pPr>
        <w:spacing w:after="0" w:line="240" w:lineRule="auto"/>
      </w:pPr>
      <w:r>
        <w:separator/>
      </w:r>
    </w:p>
  </w:endnote>
  <w:endnote w:type="continuationSeparator" w:id="0">
    <w:p w:rsidR="00BF5DC4" w:rsidRDefault="00BF5DC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4715" w:rsidRDefault="009F47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1D6126"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9F4715" w:rsidRDefault="009F47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DC4" w:rsidRDefault="00BF5DC4" w:rsidP="00BB2420">
      <w:pPr>
        <w:spacing w:after="0" w:line="240" w:lineRule="auto"/>
      </w:pPr>
      <w:r>
        <w:separator/>
      </w:r>
    </w:p>
  </w:footnote>
  <w:footnote w:type="continuationSeparator" w:id="0">
    <w:p w:rsidR="00BF5DC4" w:rsidRDefault="00BF5DC4" w:rsidP="00BB2420">
      <w:pPr>
        <w:spacing w:after="0" w:line="240" w:lineRule="auto"/>
      </w:pPr>
      <w:r>
        <w:continuationSeparator/>
      </w:r>
    </w:p>
  </w:footnote>
  <w:footnote w:id="1">
    <w:p w:rsidR="009F4715" w:rsidRDefault="009F4715" w:rsidP="009F47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715" w:rsidRDefault="009F47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6E8"/>
    <w:multiLevelType w:val="hybridMultilevel"/>
    <w:tmpl w:val="92985B80"/>
    <w:lvl w:ilvl="0" w:tplc="F6920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736"/>
    <w:multiLevelType w:val="hybridMultilevel"/>
    <w:tmpl w:val="89FAAEE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5"/>
  </w:num>
  <w:num w:numId="22">
    <w:abstractNumId w:val="15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7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73A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282C"/>
    <w:rsid w:val="000B3E49"/>
    <w:rsid w:val="000B5E51"/>
    <w:rsid w:val="000B746C"/>
    <w:rsid w:val="000E0060"/>
    <w:rsid w:val="000E1828"/>
    <w:rsid w:val="000E4BF8"/>
    <w:rsid w:val="000E5CAD"/>
    <w:rsid w:val="000F20A9"/>
    <w:rsid w:val="000F307B"/>
    <w:rsid w:val="000F30B9"/>
    <w:rsid w:val="000F4CCD"/>
    <w:rsid w:val="00114D59"/>
    <w:rsid w:val="0011693F"/>
    <w:rsid w:val="00122388"/>
    <w:rsid w:val="00124C3D"/>
    <w:rsid w:val="00141A92"/>
    <w:rsid w:val="00145E84"/>
    <w:rsid w:val="0015102C"/>
    <w:rsid w:val="001570C9"/>
    <w:rsid w:val="00176FBB"/>
    <w:rsid w:val="00181E97"/>
    <w:rsid w:val="001822CB"/>
    <w:rsid w:val="00182A08"/>
    <w:rsid w:val="001A2EF2"/>
    <w:rsid w:val="001C2D74"/>
    <w:rsid w:val="001C452C"/>
    <w:rsid w:val="001C79E7"/>
    <w:rsid w:val="001C7FAC"/>
    <w:rsid w:val="001D6126"/>
    <w:rsid w:val="001E0CAC"/>
    <w:rsid w:val="001E16A3"/>
    <w:rsid w:val="001E1DEA"/>
    <w:rsid w:val="001E7199"/>
    <w:rsid w:val="001F24A0"/>
    <w:rsid w:val="001F67EC"/>
    <w:rsid w:val="0020330A"/>
    <w:rsid w:val="00210B00"/>
    <w:rsid w:val="00237279"/>
    <w:rsid w:val="00240D69"/>
    <w:rsid w:val="00241B5E"/>
    <w:rsid w:val="00250A1E"/>
    <w:rsid w:val="00252087"/>
    <w:rsid w:val="00262BE1"/>
    <w:rsid w:val="00273406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536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3C7"/>
    <w:rsid w:val="003775CA"/>
    <w:rsid w:val="00385A7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553"/>
    <w:rsid w:val="00444AAB"/>
    <w:rsid w:val="00450089"/>
    <w:rsid w:val="00483AFF"/>
    <w:rsid w:val="004A1ED1"/>
    <w:rsid w:val="004C1D48"/>
    <w:rsid w:val="004D65CA"/>
    <w:rsid w:val="004F6E89"/>
    <w:rsid w:val="005118CB"/>
    <w:rsid w:val="00517F12"/>
    <w:rsid w:val="0052102C"/>
    <w:rsid w:val="00524E6C"/>
    <w:rsid w:val="005332D6"/>
    <w:rsid w:val="00544271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3241"/>
    <w:rsid w:val="005D5AAB"/>
    <w:rsid w:val="005D6E12"/>
    <w:rsid w:val="005E0ED8"/>
    <w:rsid w:val="005E6ABD"/>
    <w:rsid w:val="005F41FA"/>
    <w:rsid w:val="00600AE4"/>
    <w:rsid w:val="006054AA"/>
    <w:rsid w:val="0062054D"/>
    <w:rsid w:val="00622193"/>
    <w:rsid w:val="006334BF"/>
    <w:rsid w:val="0063392F"/>
    <w:rsid w:val="00635A54"/>
    <w:rsid w:val="00643032"/>
    <w:rsid w:val="00651523"/>
    <w:rsid w:val="00661A62"/>
    <w:rsid w:val="006731D9"/>
    <w:rsid w:val="006822BC"/>
    <w:rsid w:val="006855DB"/>
    <w:rsid w:val="00687386"/>
    <w:rsid w:val="006A60AA"/>
    <w:rsid w:val="006B034F"/>
    <w:rsid w:val="006B5117"/>
    <w:rsid w:val="006E0CFA"/>
    <w:rsid w:val="006E6205"/>
    <w:rsid w:val="006F3CD1"/>
    <w:rsid w:val="00701800"/>
    <w:rsid w:val="00707DAF"/>
    <w:rsid w:val="00725708"/>
    <w:rsid w:val="00740A47"/>
    <w:rsid w:val="0074437D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5E3B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473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2BA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71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F3B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56C5"/>
    <w:rsid w:val="00B17709"/>
    <w:rsid w:val="00B41415"/>
    <w:rsid w:val="00B440C3"/>
    <w:rsid w:val="00B50560"/>
    <w:rsid w:val="00B613C0"/>
    <w:rsid w:val="00B64685"/>
    <w:rsid w:val="00B64B3C"/>
    <w:rsid w:val="00B673C6"/>
    <w:rsid w:val="00B74859"/>
    <w:rsid w:val="00B87D3D"/>
    <w:rsid w:val="00B91644"/>
    <w:rsid w:val="00BA481C"/>
    <w:rsid w:val="00BB059E"/>
    <w:rsid w:val="00BB2420"/>
    <w:rsid w:val="00BB3CA8"/>
    <w:rsid w:val="00BB5ACE"/>
    <w:rsid w:val="00BB6D19"/>
    <w:rsid w:val="00BC1BD2"/>
    <w:rsid w:val="00BC6BE4"/>
    <w:rsid w:val="00BE47CD"/>
    <w:rsid w:val="00BE5BF9"/>
    <w:rsid w:val="00BF5DC4"/>
    <w:rsid w:val="00C023E2"/>
    <w:rsid w:val="00C1106C"/>
    <w:rsid w:val="00C14B44"/>
    <w:rsid w:val="00C26361"/>
    <w:rsid w:val="00C302F1"/>
    <w:rsid w:val="00C3122E"/>
    <w:rsid w:val="00C42AEA"/>
    <w:rsid w:val="00C57985"/>
    <w:rsid w:val="00C63A83"/>
    <w:rsid w:val="00C6751B"/>
    <w:rsid w:val="00CA516B"/>
    <w:rsid w:val="00CA5383"/>
    <w:rsid w:val="00CB539C"/>
    <w:rsid w:val="00CC7E21"/>
    <w:rsid w:val="00CE74F9"/>
    <w:rsid w:val="00CE7777"/>
    <w:rsid w:val="00CF2E64"/>
    <w:rsid w:val="00D01128"/>
    <w:rsid w:val="00D25CFE"/>
    <w:rsid w:val="00D4607F"/>
    <w:rsid w:val="00D57025"/>
    <w:rsid w:val="00D57765"/>
    <w:rsid w:val="00D7277E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273"/>
    <w:rsid w:val="00E242E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6C5A"/>
    <w:rsid w:val="00F138F7"/>
    <w:rsid w:val="00F2008A"/>
    <w:rsid w:val="00F21D9E"/>
    <w:rsid w:val="00F25348"/>
    <w:rsid w:val="00F45506"/>
    <w:rsid w:val="00F60062"/>
    <w:rsid w:val="00F613CC"/>
    <w:rsid w:val="00F72A99"/>
    <w:rsid w:val="00F76777"/>
    <w:rsid w:val="00F83F2F"/>
    <w:rsid w:val="00F86555"/>
    <w:rsid w:val="00F944EF"/>
    <w:rsid w:val="00FA7136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E4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BB6D19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BB6D19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B6D19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B6D19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B6D19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B6D19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7443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4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D1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BB6D1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BB6D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6D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7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48CF0-AAF5-4B26-A8B6-D7A321FE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2421</Words>
  <Characters>14529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Lewicka-Bartuzel Grażyna</dc:creator>
  <cp:keywords/>
  <dc:description/>
  <cp:lastModifiedBy/>
  <cp:revision>1</cp:revision>
  <dcterms:created xsi:type="dcterms:W3CDTF">2020-05-04T13:01:00Z</dcterms:created>
  <dcterms:modified xsi:type="dcterms:W3CDTF">2020-05-04T13:01:00Z</dcterms:modified>
</cp:coreProperties>
</file>